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73F" w:rsidRPr="000A273F" w:rsidRDefault="000A273F" w:rsidP="000A273F">
      <w:pPr>
        <w:spacing w:before="100" w:beforeAutospacing="1" w:after="100" w:afterAutospacing="1" w:line="240" w:lineRule="auto"/>
        <w:outlineLvl w:val="0"/>
        <w:rPr>
          <w:rFonts w:ascii="Arial Black" w:eastAsia="Times New Roman" w:hAnsi="Arial Black" w:cs="Times New Roman"/>
          <w:b/>
          <w:bCs/>
          <w:kern w:val="36"/>
          <w:sz w:val="32"/>
          <w:szCs w:val="32"/>
          <w:lang w:eastAsia="tr-TR"/>
        </w:rPr>
      </w:pPr>
      <w:bookmarkStart w:id="0" w:name="_GoBack"/>
      <w:r w:rsidRPr="000A273F">
        <w:rPr>
          <w:rFonts w:ascii="Arial Black" w:eastAsia="Times New Roman" w:hAnsi="Arial Black" w:cs="Times New Roman"/>
          <w:b/>
          <w:bCs/>
          <w:kern w:val="36"/>
          <w:sz w:val="32"/>
          <w:szCs w:val="32"/>
          <w:lang w:eastAsia="tr-TR"/>
        </w:rPr>
        <w:t>İstanbul Üniversitesi’nde Açıkhava Mecrasını Daha İyi Anlama Daha İyi Kullanma Kılavuzu Semineri</w:t>
      </w:r>
    </w:p>
    <w:bookmarkEnd w:id="0"/>
    <w:p w:rsidR="000A273F" w:rsidRDefault="000A273F" w:rsidP="000A273F">
      <w:pPr>
        <w:spacing w:before="100" w:beforeAutospacing="1" w:after="100" w:afterAutospacing="1" w:line="240" w:lineRule="auto"/>
        <w:outlineLvl w:val="0"/>
        <w:rPr>
          <w:rFonts w:ascii="Arial" w:eastAsia="Times New Roman" w:hAnsi="Arial" w:cs="Arial"/>
          <w:b/>
          <w:bCs/>
          <w:sz w:val="20"/>
          <w:szCs w:val="20"/>
          <w:lang w:eastAsia="tr-TR"/>
        </w:rPr>
      </w:pPr>
      <w:r w:rsidRPr="000A273F">
        <w:rPr>
          <w:rFonts w:ascii="Arial" w:eastAsia="Times New Roman" w:hAnsi="Arial" w:cs="Arial"/>
          <w:b/>
          <w:bCs/>
          <w:sz w:val="20"/>
          <w:szCs w:val="20"/>
          <w:lang w:eastAsia="tr-TR"/>
        </w:rPr>
        <w:t>Açıkhava Reklamcıları Vakfı’nın (ARVAK) düzenlediği Açıkhava Mecrasını Daha İyi Anlama Daha İyi Kullanma Kılavuzu Semineri 8 Mart’ta İÜ İletişim Fakültesi Konferans Salonu’nda gerçekleşti.</w:t>
      </w:r>
    </w:p>
    <w:p w:rsidR="000A273F" w:rsidRDefault="000A273F" w:rsidP="000A273F">
      <w:pPr>
        <w:spacing w:before="100" w:beforeAutospacing="1" w:after="100" w:afterAutospacing="1" w:line="240" w:lineRule="auto"/>
        <w:outlineLvl w:val="0"/>
        <w:rPr>
          <w:rFonts w:ascii="Arial Black" w:eastAsia="Times New Roman" w:hAnsi="Arial Black" w:cs="Times New Roman"/>
          <w:b/>
          <w:bCs/>
          <w:kern w:val="36"/>
          <w:sz w:val="40"/>
          <w:szCs w:val="40"/>
          <w:lang w:eastAsia="tr-TR"/>
        </w:rPr>
      </w:pPr>
      <w:r w:rsidRPr="000A273F">
        <w:rPr>
          <w:rFonts w:ascii="Arial" w:eastAsia="Times New Roman" w:hAnsi="Arial" w:cs="Arial"/>
          <w:noProof/>
          <w:color w:val="0000FF"/>
          <w:sz w:val="20"/>
          <w:szCs w:val="20"/>
          <w:lang w:eastAsia="tr-TR"/>
        </w:rPr>
        <w:drawing>
          <wp:inline distT="0" distB="0" distL="0" distR="0" wp14:anchorId="0A5EA918" wp14:editId="6C89B743">
            <wp:extent cx="5221534" cy="3467100"/>
            <wp:effectExtent l="0" t="0" r="0" b="0"/>
            <wp:docPr id="2" name="Resim 2" descr="_DSC0131">
              <a:hlinkClick xmlns:a="http://schemas.openxmlformats.org/drawingml/2006/main" r:id="rId4" tooltip="&quot;İÜ’de Açıkhava Mecrasını Daha İyi Anlama Daha İyi Kullanma Kılavuzu Semin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DSC0131">
                      <a:hlinkClick r:id="rId4" tooltip="&quot;İÜ’de Açıkhava Mecrasını Daha İyi Anlama Daha İyi Kullanma Kılavuzu Semineri&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9210" cy="3531957"/>
                    </a:xfrm>
                    <a:prstGeom prst="rect">
                      <a:avLst/>
                    </a:prstGeom>
                    <a:noFill/>
                    <a:ln>
                      <a:noFill/>
                    </a:ln>
                  </pic:spPr>
                </pic:pic>
              </a:graphicData>
            </a:graphic>
          </wp:inline>
        </w:drawing>
      </w:r>
    </w:p>
    <w:p w:rsidR="000A273F" w:rsidRPr="000A273F" w:rsidRDefault="000A273F" w:rsidP="000A273F">
      <w:pPr>
        <w:spacing w:before="100" w:beforeAutospacing="1" w:after="100" w:afterAutospacing="1" w:line="240" w:lineRule="auto"/>
        <w:outlineLvl w:val="0"/>
        <w:rPr>
          <w:rFonts w:ascii="Arial Black" w:eastAsia="Times New Roman" w:hAnsi="Arial Black" w:cs="Times New Roman"/>
          <w:b/>
          <w:bCs/>
          <w:kern w:val="36"/>
          <w:sz w:val="40"/>
          <w:szCs w:val="40"/>
          <w:lang w:eastAsia="tr-TR"/>
        </w:rPr>
      </w:pPr>
      <w:r w:rsidRPr="000A273F">
        <w:rPr>
          <w:rFonts w:ascii="Arial" w:eastAsia="Times New Roman" w:hAnsi="Arial" w:cs="Arial"/>
          <w:sz w:val="20"/>
          <w:szCs w:val="20"/>
          <w:lang w:eastAsia="tr-TR"/>
        </w:rPr>
        <w:t xml:space="preserve">Açıkhava mecrasını etkileyen dinamiklerin ve son </w:t>
      </w:r>
      <w:proofErr w:type="gramStart"/>
      <w:r w:rsidRPr="000A273F">
        <w:rPr>
          <w:rFonts w:ascii="Arial" w:eastAsia="Times New Roman" w:hAnsi="Arial" w:cs="Arial"/>
          <w:sz w:val="20"/>
          <w:szCs w:val="20"/>
          <w:lang w:eastAsia="tr-TR"/>
        </w:rPr>
        <w:t>trendlerin</w:t>
      </w:r>
      <w:proofErr w:type="gramEnd"/>
      <w:r w:rsidRPr="000A273F">
        <w:rPr>
          <w:rFonts w:ascii="Arial" w:eastAsia="Times New Roman" w:hAnsi="Arial" w:cs="Arial"/>
          <w:sz w:val="20"/>
          <w:szCs w:val="20"/>
          <w:lang w:eastAsia="tr-TR"/>
        </w:rPr>
        <w:t xml:space="preserve"> konuşulduğu seminerin açılış konuşmasını yapan İÜ İletişim Fakültesi Dekanı Prof. Dr. Nilüfer Sezer, </w:t>
      </w:r>
      <w:proofErr w:type="spellStart"/>
      <w:r w:rsidRPr="000A273F">
        <w:rPr>
          <w:rFonts w:ascii="Arial" w:eastAsia="Times New Roman" w:hAnsi="Arial" w:cs="Arial"/>
          <w:sz w:val="20"/>
          <w:szCs w:val="20"/>
          <w:lang w:eastAsia="tr-TR"/>
        </w:rPr>
        <w:t>açıkhava</w:t>
      </w:r>
      <w:proofErr w:type="spellEnd"/>
      <w:r w:rsidRPr="000A273F">
        <w:rPr>
          <w:rFonts w:ascii="Arial" w:eastAsia="Times New Roman" w:hAnsi="Arial" w:cs="Arial"/>
          <w:sz w:val="20"/>
          <w:szCs w:val="20"/>
          <w:lang w:eastAsia="tr-TR"/>
        </w:rPr>
        <w:t xml:space="preserve"> reklamcılığının kendi ilgi alanlarından biri olduğunu ifade ederek, “Son yıllarda ülkemizde ve dünyada pazarlamanın ve reklamcılığın gövdesi olan </w:t>
      </w:r>
      <w:proofErr w:type="spellStart"/>
      <w:r w:rsidRPr="000A273F">
        <w:rPr>
          <w:rFonts w:ascii="Arial" w:eastAsia="Times New Roman" w:hAnsi="Arial" w:cs="Arial"/>
          <w:sz w:val="20"/>
          <w:szCs w:val="20"/>
          <w:lang w:eastAsia="tr-TR"/>
        </w:rPr>
        <w:t>açıkhava</w:t>
      </w:r>
      <w:proofErr w:type="spellEnd"/>
      <w:r w:rsidRPr="000A273F">
        <w:rPr>
          <w:rFonts w:ascii="Arial" w:eastAsia="Times New Roman" w:hAnsi="Arial" w:cs="Arial"/>
          <w:sz w:val="20"/>
          <w:szCs w:val="20"/>
          <w:lang w:eastAsia="tr-TR"/>
        </w:rPr>
        <w:t xml:space="preserve"> reklamcılığı, yaratıcılıkta uç noktaları zorlayan bir reklam ortamıdır. Geniş kitlelere ulaşma kapasitesi ve niteliğiyle dikkat çeken, kullandığı en son teknolojiyi ürünle birleştiren </w:t>
      </w:r>
      <w:proofErr w:type="spellStart"/>
      <w:r w:rsidRPr="000A273F">
        <w:rPr>
          <w:rFonts w:ascii="Arial" w:eastAsia="Times New Roman" w:hAnsi="Arial" w:cs="Arial"/>
          <w:sz w:val="20"/>
          <w:szCs w:val="20"/>
          <w:lang w:eastAsia="tr-TR"/>
        </w:rPr>
        <w:t>açıkhava</w:t>
      </w:r>
      <w:proofErr w:type="spellEnd"/>
      <w:r w:rsidRPr="000A273F">
        <w:rPr>
          <w:rFonts w:ascii="Arial" w:eastAsia="Times New Roman" w:hAnsi="Arial" w:cs="Arial"/>
          <w:sz w:val="20"/>
          <w:szCs w:val="20"/>
          <w:lang w:eastAsia="tr-TR"/>
        </w:rPr>
        <w:t xml:space="preserve"> reklamlarının önemi ve genel reklam bütçelerindeki payı her geçen gün artmaktadır” dedi. Açıkhava reklamlarının özel görevi arasında yalnızca ürün ya da hizmet tanımının yer almadığını belirten Prof. Dr. Sezer, “Bu reklamlar aynı zamanda kentin kültürünü yansıtan canlılığını arttıran birer kent mobilyasıdır. Onlar artık gündelik yaşantımızın ayrılmaz bir parçasıdır” diyerek sözlerini tamamladı</w:t>
      </w:r>
      <w:r>
        <w:rPr>
          <w:rFonts w:ascii="Arial" w:eastAsia="Times New Roman" w:hAnsi="Arial" w:cs="Arial"/>
          <w:sz w:val="20"/>
          <w:szCs w:val="20"/>
          <w:lang w:eastAsia="tr-TR"/>
        </w:rPr>
        <w:t>.</w:t>
      </w:r>
    </w:p>
    <w:p w:rsidR="000A273F" w:rsidRPr="000A273F" w:rsidRDefault="000A273F" w:rsidP="000A273F">
      <w:pPr>
        <w:spacing w:before="100" w:beforeAutospacing="1" w:after="100" w:afterAutospacing="1" w:line="240" w:lineRule="auto"/>
        <w:rPr>
          <w:rFonts w:ascii="Arial" w:eastAsia="Times New Roman" w:hAnsi="Arial" w:cs="Arial"/>
          <w:sz w:val="20"/>
          <w:szCs w:val="20"/>
          <w:lang w:eastAsia="tr-TR"/>
        </w:rPr>
      </w:pPr>
      <w:r w:rsidRPr="000A273F">
        <w:rPr>
          <w:rFonts w:ascii="Arial" w:eastAsia="Times New Roman" w:hAnsi="Arial" w:cs="Arial"/>
          <w:noProof/>
          <w:color w:val="0000FF"/>
          <w:sz w:val="20"/>
          <w:szCs w:val="20"/>
          <w:lang w:eastAsia="tr-TR"/>
        </w:rPr>
        <w:lastRenderedPageBreak/>
        <w:t xml:space="preserve"> </w:t>
      </w:r>
      <w:r w:rsidRPr="000A273F">
        <w:rPr>
          <w:rFonts w:ascii="Arial" w:eastAsia="Times New Roman" w:hAnsi="Arial" w:cs="Arial"/>
          <w:noProof/>
          <w:color w:val="0000FF"/>
          <w:sz w:val="20"/>
          <w:szCs w:val="20"/>
          <w:lang w:eastAsia="tr-TR"/>
        </w:rPr>
        <w:drawing>
          <wp:inline distT="0" distB="0" distL="0" distR="0" wp14:anchorId="4347AA52" wp14:editId="2F5DEEFF">
            <wp:extent cx="5113020" cy="3395046"/>
            <wp:effectExtent l="0" t="0" r="0" b="0"/>
            <wp:docPr id="1" name="Resim 1" descr="_DSC0148">
              <a:hlinkClick xmlns:a="http://schemas.openxmlformats.org/drawingml/2006/main" r:id="rId6" tooltip="&quot;İÜ’de Açıkhava Mecrasını Daha İyi Anlama Daha İyi Kullanma Kılavuzu Semin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DSC0148">
                      <a:hlinkClick r:id="rId6" tooltip="&quot;İÜ’de Açıkhava Mecrasını Daha İyi Anlama Daha İyi Kullanma Kılavuzu Semineri&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1588" cy="3433935"/>
                    </a:xfrm>
                    <a:prstGeom prst="rect">
                      <a:avLst/>
                    </a:prstGeom>
                    <a:noFill/>
                    <a:ln>
                      <a:noFill/>
                    </a:ln>
                  </pic:spPr>
                </pic:pic>
              </a:graphicData>
            </a:graphic>
          </wp:inline>
        </w:drawing>
      </w:r>
    </w:p>
    <w:p w:rsidR="000A273F" w:rsidRPr="000A273F" w:rsidRDefault="000A273F" w:rsidP="000A273F">
      <w:pPr>
        <w:spacing w:before="100" w:beforeAutospacing="1" w:after="100" w:afterAutospacing="1" w:line="240" w:lineRule="auto"/>
        <w:rPr>
          <w:rFonts w:ascii="Arial" w:eastAsia="Times New Roman" w:hAnsi="Arial" w:cs="Arial"/>
          <w:sz w:val="20"/>
          <w:szCs w:val="20"/>
          <w:lang w:eastAsia="tr-TR"/>
        </w:rPr>
      </w:pPr>
      <w:r w:rsidRPr="000A273F">
        <w:rPr>
          <w:rFonts w:ascii="Arial" w:eastAsia="Times New Roman" w:hAnsi="Arial" w:cs="Arial"/>
          <w:sz w:val="20"/>
          <w:szCs w:val="20"/>
          <w:lang w:eastAsia="tr-TR"/>
        </w:rPr>
        <w:t xml:space="preserve">ARVAK Yönetim Kurulu Başkanı Ayhan Tezcan, yaptığı konuşmada seminerin amacının İletişim Fakültesi mezunlarının </w:t>
      </w:r>
      <w:proofErr w:type="spellStart"/>
      <w:r w:rsidRPr="000A273F">
        <w:rPr>
          <w:rFonts w:ascii="Arial" w:eastAsia="Times New Roman" w:hAnsi="Arial" w:cs="Arial"/>
          <w:sz w:val="20"/>
          <w:szCs w:val="20"/>
          <w:lang w:eastAsia="tr-TR"/>
        </w:rPr>
        <w:t>açıkhava</w:t>
      </w:r>
      <w:proofErr w:type="spellEnd"/>
      <w:r w:rsidRPr="000A273F">
        <w:rPr>
          <w:rFonts w:ascii="Arial" w:eastAsia="Times New Roman" w:hAnsi="Arial" w:cs="Arial"/>
          <w:sz w:val="20"/>
          <w:szCs w:val="20"/>
          <w:lang w:eastAsia="tr-TR"/>
        </w:rPr>
        <w:t xml:space="preserve"> mecrasıyla ilgili bir bilgi birikimi ve altyapı oluşturmalarını sağlamak olduğunu ifade etti. Dijitalin karşısında ayakta kalan ve dijitalle birlikte büyümeye devam eden tek mecranın </w:t>
      </w:r>
      <w:proofErr w:type="spellStart"/>
      <w:r w:rsidRPr="000A273F">
        <w:rPr>
          <w:rFonts w:ascii="Arial" w:eastAsia="Times New Roman" w:hAnsi="Arial" w:cs="Arial"/>
          <w:sz w:val="20"/>
          <w:szCs w:val="20"/>
          <w:lang w:eastAsia="tr-TR"/>
        </w:rPr>
        <w:t>açıkhava</w:t>
      </w:r>
      <w:proofErr w:type="spellEnd"/>
      <w:r w:rsidRPr="000A273F">
        <w:rPr>
          <w:rFonts w:ascii="Arial" w:eastAsia="Times New Roman" w:hAnsi="Arial" w:cs="Arial"/>
          <w:sz w:val="20"/>
          <w:szCs w:val="20"/>
          <w:lang w:eastAsia="tr-TR"/>
        </w:rPr>
        <w:t xml:space="preserve"> mecrası olduğunu söyleyen Tezcan, “Aslında </w:t>
      </w:r>
      <w:proofErr w:type="spellStart"/>
      <w:r w:rsidRPr="000A273F">
        <w:rPr>
          <w:rFonts w:ascii="Arial" w:eastAsia="Times New Roman" w:hAnsi="Arial" w:cs="Arial"/>
          <w:sz w:val="20"/>
          <w:szCs w:val="20"/>
          <w:lang w:eastAsia="tr-TR"/>
        </w:rPr>
        <w:t>açıkhava</w:t>
      </w:r>
      <w:proofErr w:type="spellEnd"/>
      <w:r w:rsidRPr="000A273F">
        <w:rPr>
          <w:rFonts w:ascii="Arial" w:eastAsia="Times New Roman" w:hAnsi="Arial" w:cs="Arial"/>
          <w:sz w:val="20"/>
          <w:szCs w:val="20"/>
          <w:lang w:eastAsia="tr-TR"/>
        </w:rPr>
        <w:t xml:space="preserve"> dünyanın en eski mecrasıdır. Ama teknolojik gelişmelere uyum sağlayıp güncel hale gelebildiği için bugün dijital mecra </w:t>
      </w:r>
      <w:proofErr w:type="spellStart"/>
      <w:r w:rsidRPr="000A273F">
        <w:rPr>
          <w:rFonts w:ascii="Arial" w:eastAsia="Times New Roman" w:hAnsi="Arial" w:cs="Arial"/>
          <w:sz w:val="20"/>
          <w:szCs w:val="20"/>
          <w:lang w:eastAsia="tr-TR"/>
        </w:rPr>
        <w:t>açıkhava</w:t>
      </w:r>
      <w:proofErr w:type="spellEnd"/>
      <w:r w:rsidRPr="000A273F">
        <w:rPr>
          <w:rFonts w:ascii="Arial" w:eastAsia="Times New Roman" w:hAnsi="Arial" w:cs="Arial"/>
          <w:sz w:val="20"/>
          <w:szCs w:val="20"/>
          <w:lang w:eastAsia="tr-TR"/>
        </w:rPr>
        <w:t xml:space="preserve"> mecrası olmadan çok fazla hareket edemiyor” dedi. Genel olarak bakıldığında önceden </w:t>
      </w:r>
      <w:proofErr w:type="spellStart"/>
      <w:r w:rsidRPr="000A273F">
        <w:rPr>
          <w:rFonts w:ascii="Arial" w:eastAsia="Times New Roman" w:hAnsi="Arial" w:cs="Arial"/>
          <w:sz w:val="20"/>
          <w:szCs w:val="20"/>
          <w:lang w:eastAsia="tr-TR"/>
        </w:rPr>
        <w:t>açıkhavada</w:t>
      </w:r>
      <w:proofErr w:type="spellEnd"/>
      <w:r w:rsidRPr="000A273F">
        <w:rPr>
          <w:rFonts w:ascii="Arial" w:eastAsia="Times New Roman" w:hAnsi="Arial" w:cs="Arial"/>
          <w:sz w:val="20"/>
          <w:szCs w:val="20"/>
          <w:lang w:eastAsia="tr-TR"/>
        </w:rPr>
        <w:t xml:space="preserve"> hep bir güven problem olduğunu belirten Tezcan, “Bugün gelinen noktada ciddi bir raporlama ve standartları yüksek bir operasyon tarzı var. Bu problemler artık ortadan kalktı. Artık vazgeçilemez bir </w:t>
      </w:r>
      <w:proofErr w:type="spellStart"/>
      <w:r w:rsidRPr="000A273F">
        <w:rPr>
          <w:rFonts w:ascii="Arial" w:eastAsia="Times New Roman" w:hAnsi="Arial" w:cs="Arial"/>
          <w:sz w:val="20"/>
          <w:szCs w:val="20"/>
          <w:lang w:eastAsia="tr-TR"/>
        </w:rPr>
        <w:t>açıkhavadan</w:t>
      </w:r>
      <w:proofErr w:type="spellEnd"/>
      <w:r w:rsidRPr="000A273F">
        <w:rPr>
          <w:rFonts w:ascii="Arial" w:eastAsia="Times New Roman" w:hAnsi="Arial" w:cs="Arial"/>
          <w:sz w:val="20"/>
          <w:szCs w:val="20"/>
          <w:lang w:eastAsia="tr-TR"/>
        </w:rPr>
        <w:t xml:space="preserve"> bahsediyoruz” diyerek konuşmasını noktaladı.</w:t>
      </w:r>
    </w:p>
    <w:p w:rsidR="000A273F" w:rsidRDefault="000A273F" w:rsidP="000A273F">
      <w:pPr>
        <w:spacing w:before="100" w:beforeAutospacing="1" w:after="100" w:afterAutospacing="1" w:line="240" w:lineRule="auto"/>
        <w:rPr>
          <w:rFonts w:ascii="Arial" w:eastAsia="Times New Roman" w:hAnsi="Arial" w:cs="Arial"/>
          <w:sz w:val="20"/>
          <w:szCs w:val="20"/>
          <w:lang w:eastAsia="tr-TR"/>
        </w:rPr>
      </w:pPr>
      <w:r w:rsidRPr="000A273F">
        <w:rPr>
          <w:rFonts w:ascii="Arial" w:eastAsia="Times New Roman" w:hAnsi="Arial" w:cs="Arial"/>
          <w:sz w:val="20"/>
          <w:szCs w:val="20"/>
          <w:lang w:eastAsia="tr-TR"/>
        </w:rPr>
        <w:t xml:space="preserve">Seminerin sonunda </w:t>
      </w:r>
      <w:proofErr w:type="gramStart"/>
      <w:r w:rsidRPr="000A273F">
        <w:rPr>
          <w:rFonts w:ascii="Arial" w:eastAsia="Times New Roman" w:hAnsi="Arial" w:cs="Arial"/>
          <w:sz w:val="20"/>
          <w:szCs w:val="20"/>
          <w:lang w:eastAsia="tr-TR"/>
        </w:rPr>
        <w:t>workshop</w:t>
      </w:r>
      <w:proofErr w:type="gramEnd"/>
      <w:r w:rsidRPr="000A273F">
        <w:rPr>
          <w:rFonts w:ascii="Arial" w:eastAsia="Times New Roman" w:hAnsi="Arial" w:cs="Arial"/>
          <w:sz w:val="20"/>
          <w:szCs w:val="20"/>
          <w:lang w:eastAsia="tr-TR"/>
        </w:rPr>
        <w:t xml:space="preserve"> düzenlendi.</w:t>
      </w:r>
    </w:p>
    <w:p w:rsidR="000A273F" w:rsidRPr="000A273F" w:rsidRDefault="000A273F" w:rsidP="000A273F">
      <w:pPr>
        <w:spacing w:before="100" w:beforeAutospacing="1" w:after="100" w:afterAutospacing="1" w:line="240" w:lineRule="auto"/>
        <w:rPr>
          <w:rFonts w:ascii="Arial" w:eastAsia="Times New Roman" w:hAnsi="Arial" w:cs="Arial"/>
          <w:sz w:val="20"/>
          <w:szCs w:val="20"/>
          <w:lang w:eastAsia="tr-TR"/>
        </w:rPr>
      </w:pPr>
      <w:r w:rsidRPr="000A273F">
        <w:rPr>
          <w:rFonts w:ascii="Arial" w:eastAsia="Times New Roman" w:hAnsi="Arial" w:cs="Arial"/>
          <w:noProof/>
          <w:sz w:val="20"/>
          <w:szCs w:val="20"/>
          <w:lang w:eastAsia="tr-TR"/>
        </w:rPr>
        <w:drawing>
          <wp:inline distT="0" distB="0" distL="0" distR="0" wp14:anchorId="02F79D5F" wp14:editId="705D07AC">
            <wp:extent cx="5370329" cy="2726055"/>
            <wp:effectExtent l="0" t="0" r="1905" b="0"/>
            <wp:docPr id="3" name="Resim 3" descr="İÜ’de Açıkhava Mecrasını Daha İyi Anlama Daha İyi Kullanma Kılavuzu Semin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Ü’de Açıkhava Mecrasını Daha İyi Anlama Daha İyi Kullanma Kılavuzu Semine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3375" cy="2732677"/>
                    </a:xfrm>
                    <a:prstGeom prst="rect">
                      <a:avLst/>
                    </a:prstGeom>
                    <a:noFill/>
                    <a:ln>
                      <a:noFill/>
                    </a:ln>
                  </pic:spPr>
                </pic:pic>
              </a:graphicData>
            </a:graphic>
          </wp:inline>
        </w:drawing>
      </w:r>
    </w:p>
    <w:p w:rsidR="000A273F" w:rsidRPr="000A273F" w:rsidRDefault="000A273F" w:rsidP="000A273F">
      <w:pPr>
        <w:spacing w:before="100" w:beforeAutospacing="1" w:after="100" w:afterAutospacing="1" w:line="240" w:lineRule="auto"/>
        <w:rPr>
          <w:rFonts w:ascii="Arial" w:eastAsia="Times New Roman" w:hAnsi="Arial" w:cs="Arial"/>
          <w:sz w:val="20"/>
          <w:szCs w:val="20"/>
          <w:lang w:eastAsia="tr-TR"/>
        </w:rPr>
      </w:pPr>
    </w:p>
    <w:p w:rsidR="000A273F" w:rsidRPr="000A273F" w:rsidRDefault="000A273F" w:rsidP="000A273F">
      <w:pPr>
        <w:spacing w:before="100" w:beforeAutospacing="1" w:after="100" w:afterAutospacing="1" w:line="240" w:lineRule="auto"/>
        <w:rPr>
          <w:rFonts w:ascii="Arial" w:eastAsia="Times New Roman" w:hAnsi="Arial" w:cs="Arial"/>
          <w:sz w:val="20"/>
          <w:szCs w:val="20"/>
          <w:lang w:eastAsia="tr-TR"/>
        </w:rPr>
      </w:pPr>
      <w:r w:rsidRPr="000A273F">
        <w:rPr>
          <w:rFonts w:ascii="Arial" w:eastAsia="Times New Roman" w:hAnsi="Arial" w:cs="Arial"/>
          <w:sz w:val="20"/>
          <w:szCs w:val="20"/>
          <w:lang w:eastAsia="tr-TR"/>
        </w:rPr>
        <w:t> </w:t>
      </w:r>
    </w:p>
    <w:p w:rsidR="000D195C" w:rsidRPr="000A273F" w:rsidRDefault="000D195C">
      <w:pPr>
        <w:rPr>
          <w:rFonts w:ascii="Arial" w:hAnsi="Arial" w:cs="Arial"/>
          <w:sz w:val="20"/>
          <w:szCs w:val="20"/>
        </w:rPr>
      </w:pPr>
    </w:p>
    <w:sectPr w:rsidR="000D195C" w:rsidRPr="000A27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3F"/>
    <w:rsid w:val="000A273F"/>
    <w:rsid w:val="000D19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4B7F1-22D3-4A18-9130-CB48DCBD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0A27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A273F"/>
    <w:rPr>
      <w:b/>
      <w:bCs/>
    </w:rPr>
  </w:style>
  <w:style w:type="paragraph" w:styleId="NormalWeb">
    <w:name w:val="Normal (Web)"/>
    <w:basedOn w:val="Normal"/>
    <w:uiPriority w:val="99"/>
    <w:semiHidden/>
    <w:unhideWhenUsed/>
    <w:rsid w:val="000A27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0A273F"/>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948533">
      <w:bodyDiv w:val="1"/>
      <w:marLeft w:val="0"/>
      <w:marRight w:val="0"/>
      <w:marTop w:val="0"/>
      <w:marBottom w:val="0"/>
      <w:divBdr>
        <w:top w:val="none" w:sz="0" w:space="0" w:color="auto"/>
        <w:left w:val="none" w:sz="0" w:space="0" w:color="auto"/>
        <w:bottom w:val="none" w:sz="0" w:space="0" w:color="auto"/>
        <w:right w:val="none" w:sz="0" w:space="0" w:color="auto"/>
      </w:divBdr>
      <w:divsChild>
        <w:div w:id="1952200436">
          <w:marLeft w:val="0"/>
          <w:marRight w:val="0"/>
          <w:marTop w:val="0"/>
          <w:marBottom w:val="0"/>
          <w:divBdr>
            <w:top w:val="none" w:sz="0" w:space="0" w:color="auto"/>
            <w:left w:val="none" w:sz="0" w:space="0" w:color="auto"/>
            <w:bottom w:val="none" w:sz="0" w:space="0" w:color="auto"/>
            <w:right w:val="none" w:sz="0" w:space="0" w:color="auto"/>
          </w:divBdr>
          <w:divsChild>
            <w:div w:id="849098198">
              <w:marLeft w:val="0"/>
              <w:marRight w:val="0"/>
              <w:marTop w:val="0"/>
              <w:marBottom w:val="0"/>
              <w:divBdr>
                <w:top w:val="none" w:sz="0" w:space="0" w:color="auto"/>
                <w:left w:val="none" w:sz="0" w:space="0" w:color="auto"/>
                <w:bottom w:val="none" w:sz="0" w:space="0" w:color="auto"/>
                <w:right w:val="none" w:sz="0" w:space="0" w:color="auto"/>
              </w:divBdr>
              <w:divsChild>
                <w:div w:id="2020814105">
                  <w:marLeft w:val="0"/>
                  <w:marRight w:val="0"/>
                  <w:marTop w:val="0"/>
                  <w:marBottom w:val="0"/>
                  <w:divBdr>
                    <w:top w:val="none" w:sz="0" w:space="0" w:color="auto"/>
                    <w:left w:val="none" w:sz="0" w:space="0" w:color="auto"/>
                    <w:bottom w:val="none" w:sz="0" w:space="0" w:color="auto"/>
                    <w:right w:val="none" w:sz="0" w:space="0" w:color="auto"/>
                  </w:divBdr>
                  <w:divsChild>
                    <w:div w:id="62410303">
                      <w:marLeft w:val="0"/>
                      <w:marRight w:val="0"/>
                      <w:marTop w:val="0"/>
                      <w:marBottom w:val="0"/>
                      <w:divBdr>
                        <w:top w:val="none" w:sz="0" w:space="0" w:color="auto"/>
                        <w:left w:val="none" w:sz="0" w:space="0" w:color="auto"/>
                        <w:bottom w:val="none" w:sz="0" w:space="0" w:color="auto"/>
                        <w:right w:val="none" w:sz="0" w:space="0" w:color="auto"/>
                      </w:divBdr>
                      <w:divsChild>
                        <w:div w:id="1579024487">
                          <w:marLeft w:val="0"/>
                          <w:marRight w:val="0"/>
                          <w:marTop w:val="0"/>
                          <w:marBottom w:val="0"/>
                          <w:divBdr>
                            <w:top w:val="none" w:sz="0" w:space="0" w:color="auto"/>
                            <w:left w:val="none" w:sz="0" w:space="0" w:color="auto"/>
                            <w:bottom w:val="none" w:sz="0" w:space="0" w:color="auto"/>
                            <w:right w:val="none" w:sz="0" w:space="0" w:color="auto"/>
                          </w:divBdr>
                          <w:divsChild>
                            <w:div w:id="1283422165">
                              <w:marLeft w:val="0"/>
                              <w:marRight w:val="0"/>
                              <w:marTop w:val="0"/>
                              <w:marBottom w:val="0"/>
                              <w:divBdr>
                                <w:top w:val="none" w:sz="0" w:space="0" w:color="auto"/>
                                <w:left w:val="none" w:sz="0" w:space="0" w:color="auto"/>
                                <w:bottom w:val="none" w:sz="0" w:space="0" w:color="auto"/>
                                <w:right w:val="none" w:sz="0" w:space="0" w:color="auto"/>
                              </w:divBdr>
                            </w:div>
                            <w:div w:id="11777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797546">
      <w:bodyDiv w:val="1"/>
      <w:marLeft w:val="0"/>
      <w:marRight w:val="0"/>
      <w:marTop w:val="0"/>
      <w:marBottom w:val="0"/>
      <w:divBdr>
        <w:top w:val="none" w:sz="0" w:space="0" w:color="auto"/>
        <w:left w:val="none" w:sz="0" w:space="0" w:color="auto"/>
        <w:bottom w:val="none" w:sz="0" w:space="0" w:color="auto"/>
        <w:right w:val="none" w:sz="0" w:space="0" w:color="auto"/>
      </w:divBdr>
      <w:divsChild>
        <w:div w:id="385645615">
          <w:marLeft w:val="0"/>
          <w:marRight w:val="0"/>
          <w:marTop w:val="0"/>
          <w:marBottom w:val="0"/>
          <w:divBdr>
            <w:top w:val="none" w:sz="0" w:space="0" w:color="auto"/>
            <w:left w:val="none" w:sz="0" w:space="0" w:color="auto"/>
            <w:bottom w:val="none" w:sz="0" w:space="0" w:color="auto"/>
            <w:right w:val="none" w:sz="0" w:space="0" w:color="auto"/>
          </w:divBdr>
          <w:divsChild>
            <w:div w:id="1193226270">
              <w:marLeft w:val="0"/>
              <w:marRight w:val="0"/>
              <w:marTop w:val="0"/>
              <w:marBottom w:val="0"/>
              <w:divBdr>
                <w:top w:val="none" w:sz="0" w:space="0" w:color="auto"/>
                <w:left w:val="none" w:sz="0" w:space="0" w:color="auto"/>
                <w:bottom w:val="none" w:sz="0" w:space="0" w:color="auto"/>
                <w:right w:val="none" w:sz="0" w:space="0" w:color="auto"/>
              </w:divBdr>
              <w:divsChild>
                <w:div w:id="323507811">
                  <w:marLeft w:val="0"/>
                  <w:marRight w:val="0"/>
                  <w:marTop w:val="0"/>
                  <w:marBottom w:val="0"/>
                  <w:divBdr>
                    <w:top w:val="none" w:sz="0" w:space="0" w:color="auto"/>
                    <w:left w:val="none" w:sz="0" w:space="0" w:color="auto"/>
                    <w:bottom w:val="none" w:sz="0" w:space="0" w:color="auto"/>
                    <w:right w:val="none" w:sz="0" w:space="0" w:color="auto"/>
                  </w:divBdr>
                  <w:divsChild>
                    <w:div w:id="798768780">
                      <w:marLeft w:val="0"/>
                      <w:marRight w:val="0"/>
                      <w:marTop w:val="0"/>
                      <w:marBottom w:val="0"/>
                      <w:divBdr>
                        <w:top w:val="none" w:sz="0" w:space="0" w:color="auto"/>
                        <w:left w:val="none" w:sz="0" w:space="0" w:color="auto"/>
                        <w:bottom w:val="none" w:sz="0" w:space="0" w:color="auto"/>
                        <w:right w:val="none" w:sz="0" w:space="0" w:color="auto"/>
                      </w:divBdr>
                      <w:divsChild>
                        <w:div w:id="15528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jansuniversite.istanbul.edu.tr/wp-content/uploads/DSC01482.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ajansuniversite.istanbul.edu.tr/wp-content/uploads/DSC0131.jpg"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312</Words>
  <Characters>1783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Coya Yaes</dc:creator>
  <cp:keywords/>
  <dc:description/>
  <cp:lastModifiedBy>Coya Yaes</cp:lastModifiedBy>
  <cp:revision>1</cp:revision>
  <dcterms:created xsi:type="dcterms:W3CDTF">2016-03-24T09:27:00Z</dcterms:created>
  <dcterms:modified xsi:type="dcterms:W3CDTF">2016-03-24T09:35:00Z</dcterms:modified>
</cp:coreProperties>
</file>